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0B" w:rsidRPr="00A3560B" w:rsidRDefault="00A3560B" w:rsidP="00A356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60B">
        <w:rPr>
          <w:b/>
          <w:sz w:val="28"/>
          <w:szCs w:val="28"/>
        </w:rPr>
        <w:t xml:space="preserve">Популяризация  </w:t>
      </w:r>
      <w:proofErr w:type="spellStart"/>
      <w:r w:rsidRPr="00A3560B">
        <w:rPr>
          <w:b/>
          <w:sz w:val="28"/>
          <w:szCs w:val="28"/>
        </w:rPr>
        <w:t>госуслуг</w:t>
      </w:r>
      <w:proofErr w:type="spellEnd"/>
      <w:r w:rsidRPr="00A3560B">
        <w:rPr>
          <w:b/>
          <w:sz w:val="28"/>
          <w:szCs w:val="28"/>
        </w:rPr>
        <w:t>.</w:t>
      </w:r>
    </w:p>
    <w:p w:rsidR="00A3560B" w:rsidRDefault="00A3560B" w:rsidP="00A3560B">
      <w:pPr>
        <w:pStyle w:val="a3"/>
        <w:spacing w:before="0" w:beforeAutospacing="0" w:after="0" w:afterAutospacing="0"/>
      </w:pPr>
      <w:r>
        <w:t>Указ Президента Российской Федерации от 7 мая 2012 года № 601 "Об основных направлениях совершенствования системы государственного управления" (пункт "</w:t>
      </w:r>
      <w:proofErr w:type="gramStart"/>
      <w:r>
        <w:t>в</w:t>
      </w:r>
      <w:proofErr w:type="gramEnd"/>
      <w:r>
        <w:t xml:space="preserve">") устанавливает, что </w:t>
      </w:r>
      <w:proofErr w:type="gramStart"/>
      <w:r>
        <w:t>доля</w:t>
      </w:r>
      <w:proofErr w:type="gramEnd"/>
      <w:r>
        <w:t xml:space="preserve"> граждан, использующих механизм получения </w:t>
      </w:r>
      <w:hyperlink r:id="rId5" w:tooltip="http://www.tadviser.ru/index.php/Статья:Электронная_госуслуга" w:history="1">
        <w:r>
          <w:rPr>
            <w:rStyle w:val="a4"/>
          </w:rPr>
          <w:t>государственных и муниципальных услуг в электронной форме</w:t>
        </w:r>
      </w:hyperlink>
      <w:r>
        <w:t xml:space="preserve">, к 2018 году должна достигнуть значения не менее 70%. </w:t>
      </w:r>
    </w:p>
    <w:p w:rsidR="00A3560B" w:rsidRDefault="00A3560B" w:rsidP="00A3560B">
      <w:pPr>
        <w:pStyle w:val="a3"/>
        <w:spacing w:before="0" w:beforeAutospacing="0" w:after="0" w:afterAutospacing="0"/>
      </w:pPr>
      <w:r>
        <w:t xml:space="preserve">Госпрограмма "Информационное общество" устанавливает промежуточные показатели достижения указа. В 2015 году доля пользователей электронных </w:t>
      </w:r>
      <w:proofErr w:type="spellStart"/>
      <w:r>
        <w:t>госуслуг</w:t>
      </w:r>
      <w:proofErr w:type="spellEnd"/>
      <w:r>
        <w:t xml:space="preserve"> должна составлять 40%, в 2016 - 50%, в 2017 - 60%. </w:t>
      </w:r>
    </w:p>
    <w:p w:rsidR="00A3560B" w:rsidRPr="00A3560B" w:rsidRDefault="00A3560B" w:rsidP="00A356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6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Результаты опросов Росстата </w:t>
      </w:r>
      <w:bookmarkStart w:id="0" w:name=".2A2015"/>
      <w:bookmarkEnd w:id="0"/>
      <w:r w:rsidRPr="00A356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*2015 </w:t>
      </w:r>
    </w:p>
    <w:p w:rsidR="00A3560B" w:rsidRPr="00A3560B" w:rsidRDefault="00A3560B" w:rsidP="00A3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2015 года в среднем по стране пользователями электронных </w:t>
      </w:r>
      <w:proofErr w:type="spellStart"/>
      <w:r w:rsidRPr="00A356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3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39,6% населения России (</w:t>
      </w:r>
      <w:proofErr w:type="gramStart"/>
      <w:r w:rsidRPr="00A35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3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таблицу). </w:t>
      </w:r>
    </w:p>
    <w:p w:rsidR="00A3560B" w:rsidRPr="00A3560B" w:rsidRDefault="00A3560B" w:rsidP="00A3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по этому показателю занимает Татарстан (65,2%), второе - Москва (64,2%), третье - Калининградская область (58,4%). </w:t>
      </w:r>
    </w:p>
    <w:p w:rsidR="00A3560B" w:rsidRPr="00A3560B" w:rsidRDefault="00A3560B" w:rsidP="00A3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Хуже всего дела обстоят в Дагестане (2,5%), Магаданской области (6,4%) и Чукотском округе (8,3%), причем последние два региона, согласно данным Росстата, ухудшили свои показатели по сравнению с 2014 годом. </w:t>
      </w:r>
      <w:proofErr w:type="gramEnd"/>
    </w:p>
    <w:p w:rsidR="00A3560B" w:rsidRPr="00A3560B" w:rsidRDefault="00A3560B" w:rsidP="00A3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Доля граждан, использующих механизм получения государственных и муниципальных услуг в электронной форме</w:t>
      </w:r>
    </w:p>
    <w:p w:rsidR="00A3560B" w:rsidRPr="00A3560B" w:rsidRDefault="00A3560B" w:rsidP="00A3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процентах от общей численности населения, получившего государственные и муниципальные услуги, соответствующего субъекта Российской Федерации)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4"/>
        <w:gridCol w:w="540"/>
        <w:gridCol w:w="555"/>
      </w:tblGrid>
      <w:tr w:rsidR="00A3560B" w:rsidRPr="00A3560B" w:rsidTr="00A3560B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Регион</w:t>
            </w:r>
            <w:r w:rsidRPr="00A356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2014</w:t>
            </w:r>
            <w:r w:rsidRPr="00A35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2015</w:t>
            </w:r>
            <w:r w:rsidRPr="00A35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</w:t>
            </w:r>
            <w:proofErr w:type="spellStart"/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</w:t>
            </w:r>
            <w:proofErr w:type="gramStart"/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proofErr w:type="gramEnd"/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39,6</w:t>
            </w: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47,9</w:t>
            </w: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40,5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45,6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40,4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0" w:colLast="3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 </w:t>
            </w:r>
          </w:p>
        </w:tc>
      </w:tr>
      <w:bookmarkEnd w:id="1"/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30,1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41,6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19,9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55,6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32,4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39,3</w:t>
            </w: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26,8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43,8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Ненецкий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44,5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34,6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58,4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37,8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40,6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</w:t>
            </w: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49,6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15,3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34,1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40,3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42,6</w:t>
            </w: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40,9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35,5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48,4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33,8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18,5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38,0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35,6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35,2</w:t>
            </w: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41,1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33,6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37,4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Ханты-Мансийский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Ямало-Ненецкий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52,7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45,9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33,1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30,3</w:t>
            </w: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30,3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29,6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26,7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28,9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47,1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33,9</w:t>
            </w: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23,7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27,9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54,8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26,2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38,9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40,5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Еврейская </w:t>
            </w:r>
            <w:proofErr w:type="spellStart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gramStart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</w:t>
            </w:r>
            <w:proofErr w:type="spellStart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gramStart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Крымский федеральный округ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15,8</w:t>
            </w: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 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</w:tr>
      <w:tr w:rsidR="00A3560B" w:rsidRPr="00A3560B" w:rsidTr="00A35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евастополь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A3560B" w:rsidRPr="00A3560B" w:rsidRDefault="00A3560B" w:rsidP="00A3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15,2 </w:t>
            </w:r>
          </w:p>
        </w:tc>
      </w:tr>
    </w:tbl>
    <w:p w:rsidR="00F75B8F" w:rsidRDefault="00F75B8F" w:rsidP="00A3560B">
      <w:pPr>
        <w:spacing w:after="0" w:line="240" w:lineRule="auto"/>
      </w:pPr>
    </w:p>
    <w:sectPr w:rsidR="00F7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0B"/>
    <w:rsid w:val="00A3560B"/>
    <w:rsid w:val="00F7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5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5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5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3560B"/>
  </w:style>
  <w:style w:type="paragraph" w:styleId="a3">
    <w:name w:val="Normal (Web)"/>
    <w:basedOn w:val="a"/>
    <w:uiPriority w:val="99"/>
    <w:semiHidden/>
    <w:unhideWhenUsed/>
    <w:rsid w:val="00A3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5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5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5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3560B"/>
  </w:style>
  <w:style w:type="paragraph" w:styleId="a3">
    <w:name w:val="Normal (Web)"/>
    <w:basedOn w:val="a"/>
    <w:uiPriority w:val="99"/>
    <w:semiHidden/>
    <w:unhideWhenUsed/>
    <w:rsid w:val="00A3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dviser.ru/index.php/%D0%A1%D1%82%D0%B0%D1%82%D1%8C%D1%8F:%D0%AD%D0%BB%D0%B5%D0%BA%D1%82%D1%80%D0%BE%D0%BD%D0%BD%D0%B0%D1%8F_%D0%B3%D0%BE%D1%81%D1%83%D1%81%D0%BB%D1%83%D0%B3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2016-06-01T07:23:00Z</dcterms:created>
  <dcterms:modified xsi:type="dcterms:W3CDTF">2016-06-01T07:27:00Z</dcterms:modified>
</cp:coreProperties>
</file>