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E0" w:rsidRPr="003C3E65" w:rsidRDefault="00201710" w:rsidP="00AE01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-36195</wp:posOffset>
            </wp:positionV>
            <wp:extent cx="6238875" cy="733425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1E0" w:rsidRPr="003C3E65">
        <w:rPr>
          <w:rFonts w:ascii="Times New Roman" w:hAnsi="Times New Roman"/>
          <w:b/>
          <w:sz w:val="27"/>
          <w:szCs w:val="27"/>
        </w:rPr>
        <w:t>Государственное учреждение-</w:t>
      </w:r>
    </w:p>
    <w:p w:rsidR="00AE01E0" w:rsidRPr="003C3E65" w:rsidRDefault="00AE01E0" w:rsidP="00AE01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3E65">
        <w:rPr>
          <w:rFonts w:ascii="Times New Roman" w:hAnsi="Times New Roman"/>
          <w:b/>
          <w:sz w:val="27"/>
          <w:szCs w:val="27"/>
        </w:rPr>
        <w:t>Управление Пенсионного фонда  Российской Федерации</w:t>
      </w:r>
    </w:p>
    <w:p w:rsidR="00AE01E0" w:rsidRDefault="00AE01E0" w:rsidP="00AE01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3E65">
        <w:rPr>
          <w:rFonts w:ascii="Times New Roman" w:hAnsi="Times New Roman"/>
          <w:b/>
          <w:sz w:val="27"/>
          <w:szCs w:val="27"/>
        </w:rPr>
        <w:t>в г.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C3E65">
        <w:rPr>
          <w:rFonts w:ascii="Times New Roman" w:hAnsi="Times New Roman"/>
          <w:b/>
          <w:sz w:val="27"/>
          <w:szCs w:val="27"/>
        </w:rPr>
        <w:t>Железногорске Курской области (</w:t>
      </w:r>
      <w:proofErr w:type="gramStart"/>
      <w:r w:rsidRPr="003C3E65">
        <w:rPr>
          <w:rFonts w:ascii="Times New Roman" w:hAnsi="Times New Roman"/>
          <w:b/>
          <w:sz w:val="27"/>
          <w:szCs w:val="27"/>
        </w:rPr>
        <w:t>межрайонное</w:t>
      </w:r>
      <w:proofErr w:type="gramEnd"/>
      <w:r w:rsidRPr="003C3E65">
        <w:rPr>
          <w:rFonts w:ascii="Times New Roman" w:hAnsi="Times New Roman"/>
          <w:b/>
          <w:sz w:val="27"/>
          <w:szCs w:val="27"/>
        </w:rPr>
        <w:t>)</w:t>
      </w:r>
    </w:p>
    <w:p w:rsidR="00A32485" w:rsidRDefault="00A32485" w:rsidP="00AE01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Отдел ПФР (без образования юридического лица)</w:t>
      </w:r>
    </w:p>
    <w:p w:rsidR="00A32485" w:rsidRPr="003C3E65" w:rsidRDefault="00A32485" w:rsidP="00AE01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по </w:t>
      </w:r>
      <w:proofErr w:type="spellStart"/>
      <w:r>
        <w:rPr>
          <w:rFonts w:ascii="Times New Roman" w:hAnsi="Times New Roman"/>
          <w:b/>
          <w:sz w:val="27"/>
          <w:szCs w:val="27"/>
        </w:rPr>
        <w:t>Хомутовскому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району</w:t>
      </w:r>
    </w:p>
    <w:p w:rsidR="00201710" w:rsidRDefault="00201710" w:rsidP="00AE01E0">
      <w:pPr>
        <w:rPr>
          <w:rFonts w:ascii="Times New Roman" w:hAnsi="Times New Roman" w:cs="Times New Roman"/>
          <w:sz w:val="28"/>
          <w:szCs w:val="28"/>
        </w:rPr>
      </w:pPr>
    </w:p>
    <w:p w:rsidR="00201710" w:rsidRDefault="002628FF" w:rsidP="00A32485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Будущим пенсионерам о назначении страховых и государственных пенсий по старости через работодателя</w:t>
      </w:r>
    </w:p>
    <w:p w:rsidR="00A32485" w:rsidRPr="00A32485" w:rsidRDefault="00A32485" w:rsidP="00A32485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4" w:rsidRPr="005D2FFD" w:rsidRDefault="00E55C94" w:rsidP="00E5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FFD">
        <w:rPr>
          <w:rFonts w:ascii="Times New Roman" w:hAnsi="Times New Roman" w:cs="Times New Roman"/>
          <w:sz w:val="24"/>
          <w:szCs w:val="24"/>
        </w:rPr>
        <w:t>В соответствии с частью 3 статьи 21 Федерального закона от 28.12.2013 № 400-ФЗ</w:t>
      </w:r>
      <w:r w:rsidR="00F04665" w:rsidRPr="005D2FFD">
        <w:rPr>
          <w:rFonts w:ascii="Times New Roman" w:hAnsi="Times New Roman" w:cs="Times New Roman"/>
          <w:sz w:val="24"/>
          <w:szCs w:val="24"/>
        </w:rPr>
        <w:t xml:space="preserve"> «О страховых пенсиях»</w:t>
      </w:r>
      <w:r w:rsidRPr="005D2FFD">
        <w:rPr>
          <w:rFonts w:ascii="Times New Roman" w:hAnsi="Times New Roman" w:cs="Times New Roman"/>
          <w:sz w:val="24"/>
          <w:szCs w:val="24"/>
        </w:rPr>
        <w:t xml:space="preserve"> работодателю предоставлено право обращаться в </w:t>
      </w:r>
      <w:r w:rsidR="00A810B9" w:rsidRPr="005D2FFD">
        <w:rPr>
          <w:rFonts w:ascii="Times New Roman" w:hAnsi="Times New Roman" w:cs="Times New Roman"/>
          <w:sz w:val="24"/>
          <w:szCs w:val="24"/>
        </w:rPr>
        <w:t>Управление Пенсионного фонда</w:t>
      </w:r>
      <w:r w:rsidRPr="005D2FFD">
        <w:rPr>
          <w:rFonts w:ascii="Times New Roman" w:hAnsi="Times New Roman" w:cs="Times New Roman"/>
          <w:sz w:val="24"/>
          <w:szCs w:val="24"/>
        </w:rPr>
        <w:t xml:space="preserve"> за установлением </w:t>
      </w:r>
      <w:r w:rsidR="003C5E66" w:rsidRPr="005D2FFD">
        <w:rPr>
          <w:rFonts w:ascii="Times New Roman" w:hAnsi="Times New Roman" w:cs="Times New Roman"/>
          <w:sz w:val="24"/>
          <w:szCs w:val="24"/>
        </w:rPr>
        <w:t xml:space="preserve"> </w:t>
      </w:r>
      <w:r w:rsidRPr="005D2FFD">
        <w:rPr>
          <w:rFonts w:ascii="Times New Roman" w:hAnsi="Times New Roman" w:cs="Times New Roman"/>
          <w:sz w:val="24"/>
          <w:szCs w:val="24"/>
        </w:rPr>
        <w:t xml:space="preserve"> пенсии, выплатой и доставкой пенсии застрахованным лицам, состоящим в трудовых отношениях с ним, с их письменного согласия</w:t>
      </w:r>
      <w:r w:rsidR="00A24AE9" w:rsidRPr="005D2FFD">
        <w:rPr>
          <w:rFonts w:ascii="Times New Roman" w:hAnsi="Times New Roman" w:cs="Times New Roman"/>
          <w:sz w:val="24"/>
          <w:szCs w:val="24"/>
        </w:rPr>
        <w:t>, но не ранее чем за месяц до  достижения гражданином соответствующего возраста.</w:t>
      </w:r>
      <w:proofErr w:type="gramEnd"/>
    </w:p>
    <w:p w:rsidR="0082313C" w:rsidRPr="005D2FFD" w:rsidRDefault="0082313C" w:rsidP="0082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FFD">
        <w:rPr>
          <w:rFonts w:ascii="Times New Roman" w:hAnsi="Times New Roman" w:cs="Times New Roman"/>
          <w:sz w:val="24"/>
          <w:szCs w:val="24"/>
        </w:rPr>
        <w:t>Согласно пункту 5 Перечня № 958н работодатель, представляющий заявление гражданина, состоящего в трудовых отношениях с ним, об установлении пенсии, дополнительно к документам (паспорт, СНИЛС, трудовая книжка и т.д.)   представляет письменное согласие гражданина на представление его заявления работодателем, документ, подтверждающий, что гражданин состоит в трудовых отношениях с работодателем, и документы, удостоверяющие личность руководителя организации и назначение его на соответствующую должность.</w:t>
      </w:r>
      <w:proofErr w:type="gramEnd"/>
    </w:p>
    <w:p w:rsidR="002628FF" w:rsidRPr="005D2FFD" w:rsidRDefault="00E55C94" w:rsidP="00CC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FD">
        <w:rPr>
          <w:rFonts w:ascii="Times New Roman" w:hAnsi="Times New Roman" w:cs="Times New Roman"/>
          <w:sz w:val="24"/>
          <w:szCs w:val="24"/>
        </w:rPr>
        <w:t>Согласно пункту 52 Перечня № 958н документы, необходимые для установления пенсии, могут быть представлены в форме электронного  документа в порядке, установленном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r w:rsidR="00CC3623" w:rsidRPr="005D2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73" w:rsidRPr="005D2FFD" w:rsidRDefault="00CC3623" w:rsidP="00CC3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FFD">
        <w:rPr>
          <w:rFonts w:ascii="Times New Roman" w:hAnsi="Times New Roman" w:cs="Times New Roman"/>
          <w:sz w:val="24"/>
          <w:szCs w:val="24"/>
        </w:rPr>
        <w:t>Управлением Пенсионного фонда РФ в г. Железногорске Курской области (</w:t>
      </w:r>
      <w:proofErr w:type="gramStart"/>
      <w:r w:rsidRPr="005D2FFD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5D2FFD">
        <w:rPr>
          <w:rFonts w:ascii="Times New Roman" w:hAnsi="Times New Roman" w:cs="Times New Roman"/>
          <w:sz w:val="24"/>
          <w:szCs w:val="24"/>
        </w:rPr>
        <w:t>)</w:t>
      </w:r>
      <w:r w:rsidR="00FA3B4A" w:rsidRPr="005D2FFD">
        <w:rPr>
          <w:rFonts w:ascii="Times New Roman" w:hAnsi="Times New Roman" w:cs="Times New Roman"/>
          <w:sz w:val="24"/>
          <w:szCs w:val="24"/>
        </w:rPr>
        <w:t xml:space="preserve"> Отделом ПФР (БОЮЛ) по </w:t>
      </w:r>
      <w:proofErr w:type="spellStart"/>
      <w:r w:rsidR="00FA3B4A" w:rsidRPr="005D2FFD">
        <w:rPr>
          <w:rFonts w:ascii="Times New Roman" w:hAnsi="Times New Roman" w:cs="Times New Roman"/>
          <w:sz w:val="24"/>
          <w:szCs w:val="24"/>
        </w:rPr>
        <w:t>Хомутовскому</w:t>
      </w:r>
      <w:proofErr w:type="spellEnd"/>
      <w:r w:rsidR="00FA3B4A" w:rsidRPr="005D2FF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D2FFD">
        <w:rPr>
          <w:rFonts w:ascii="Times New Roman" w:hAnsi="Times New Roman" w:cs="Times New Roman"/>
          <w:sz w:val="24"/>
          <w:szCs w:val="24"/>
        </w:rPr>
        <w:t xml:space="preserve"> заключены соглашения </w:t>
      </w:r>
      <w:r w:rsidRPr="005D2FFD">
        <w:rPr>
          <w:rFonts w:ascii="Times New Roman" w:hAnsi="Times New Roman" w:cs="Times New Roman"/>
          <w:color w:val="000000"/>
          <w:sz w:val="24"/>
          <w:szCs w:val="24"/>
        </w:rPr>
        <w:t>об электронном взаимодействии для назначения пенсии своим сотрудникам со следующими работодателями:</w:t>
      </w:r>
    </w:p>
    <w:tbl>
      <w:tblPr>
        <w:tblW w:w="9221" w:type="dxa"/>
        <w:tblInd w:w="101" w:type="dxa"/>
        <w:tblLook w:val="04A0"/>
      </w:tblPr>
      <w:tblGrid>
        <w:gridCol w:w="9221"/>
      </w:tblGrid>
      <w:tr w:rsidR="00E355C9" w:rsidRPr="00553548" w:rsidTr="008B4DFA">
        <w:trPr>
          <w:trHeight w:val="375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ООО Альянс</w:t>
            </w:r>
          </w:p>
        </w:tc>
      </w:tr>
      <w:tr w:rsidR="00E355C9" w:rsidRPr="00553548" w:rsidTr="008B4DFA">
        <w:trPr>
          <w:trHeight w:val="375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Хомутовское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ДЭП"</w:t>
            </w:r>
          </w:p>
        </w:tc>
      </w:tr>
      <w:tr w:rsidR="00E355C9" w:rsidRPr="00553548" w:rsidTr="008B4DFA">
        <w:trPr>
          <w:trHeight w:val="375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ОБУЗ "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ЦРБ"</w:t>
            </w:r>
          </w:p>
        </w:tc>
      </w:tr>
      <w:tr w:rsidR="00E355C9" w:rsidRPr="00553548" w:rsidTr="008B4DFA">
        <w:trPr>
          <w:trHeight w:val="375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МКОУ ДОД "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ДШИ"</w:t>
            </w:r>
          </w:p>
        </w:tc>
      </w:tr>
      <w:tr w:rsidR="00E355C9" w:rsidRPr="00553548" w:rsidTr="008B4DFA">
        <w:trPr>
          <w:trHeight w:val="375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C9" w:rsidRPr="00152FC8" w:rsidRDefault="00B4231A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ЦБ учреждений </w:t>
            </w:r>
            <w:r w:rsidR="00E355C9" w:rsidRPr="00152FC8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E355C9" w:rsidRPr="00553548" w:rsidTr="008B4DFA">
        <w:trPr>
          <w:trHeight w:val="375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Отдел по вопросам культуры, молодежи</w:t>
            </w:r>
            <w:r w:rsidR="006F187B" w:rsidRPr="00152FC8">
              <w:rPr>
                <w:rFonts w:ascii="Times New Roman" w:hAnsi="Times New Roman" w:cs="Times New Roman"/>
              </w:rPr>
              <w:t xml:space="preserve"> и спорта Администрации </w:t>
            </w:r>
            <w:proofErr w:type="spellStart"/>
            <w:r w:rsidR="006F187B"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="006F187B" w:rsidRPr="00152FC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355C9" w:rsidRPr="00553548" w:rsidTr="008B4DFA">
        <w:trPr>
          <w:trHeight w:val="375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ПО "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Хомутовское</w:t>
            </w:r>
            <w:proofErr w:type="spellEnd"/>
            <w:r w:rsidRPr="00152FC8">
              <w:rPr>
                <w:rFonts w:ascii="Times New Roman" w:hAnsi="Times New Roman" w:cs="Times New Roman"/>
              </w:rPr>
              <w:t>"</w:t>
            </w:r>
          </w:p>
        </w:tc>
      </w:tr>
      <w:tr w:rsidR="00E355C9" w:rsidRPr="00553548" w:rsidTr="008B4DFA">
        <w:trPr>
          <w:trHeight w:val="407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lastRenderedPageBreak/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Дом народного Творчества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МКОУ Калиновская средняя общеобразовательная школа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МКОУ Ольховская средняя общеобразовательная школа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детский сад "Колокольчик"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ОБОУ СПО Калиновский с/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техникум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МКОУ ДОД "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ДЮСШ"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 Информационный центр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Сковородневская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Подовская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Гламаздинская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МКОУДОД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Дом детского творчества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МКОУ СДПО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РМК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D57F86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Управление  образования Администрации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</w:t>
            </w:r>
            <w:r w:rsidR="00D57F86" w:rsidRPr="00152FC8">
              <w:rPr>
                <w:rFonts w:ascii="Times New Roman" w:hAnsi="Times New Roman" w:cs="Times New Roman"/>
              </w:rPr>
              <w:t>утовского</w:t>
            </w:r>
            <w:proofErr w:type="spellEnd"/>
            <w:r w:rsidR="00D57F86" w:rsidRPr="00152FC8">
              <w:rPr>
                <w:rFonts w:ascii="Times New Roman" w:hAnsi="Times New Roman" w:cs="Times New Roman"/>
              </w:rPr>
              <w:t xml:space="preserve"> райо</w:t>
            </w:r>
            <w:r w:rsidRPr="00152FC8">
              <w:rPr>
                <w:rFonts w:ascii="Times New Roman" w:hAnsi="Times New Roman" w:cs="Times New Roman"/>
              </w:rPr>
              <w:t>на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МУК ЦБ учреждений образования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МКУК Калиновский ЦСДК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ООО КТС </w:t>
            </w:r>
            <w:proofErr w:type="gramStart"/>
            <w:r w:rsidRPr="00152FC8">
              <w:rPr>
                <w:rFonts w:ascii="Times New Roman" w:hAnsi="Times New Roman" w:cs="Times New Roman"/>
              </w:rPr>
              <w:t>с</w:t>
            </w:r>
            <w:proofErr w:type="gramEnd"/>
            <w:r w:rsidRPr="00152F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52FC8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152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Хомутовское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ЖКХ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МКДОУ Калиновский детский сад "Калинка"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Хомутовские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КТС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МКУК Петровский ЦСДК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Отделение МВД по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Хомутовскому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МКУ Отдел  хозяйственного обслуживания п. Хомутовка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ОГУП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Хомутовская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автоколонна №1494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Сальновский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ЦСДК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КФХ Захарова Геннадия Николаевича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Малеевский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Гламаздинский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Финансово</w:t>
            </w:r>
            <w:r w:rsidR="00CF7E70" w:rsidRPr="00152FC8">
              <w:rPr>
                <w:rFonts w:ascii="Times New Roman" w:hAnsi="Times New Roman" w:cs="Times New Roman"/>
              </w:rPr>
              <w:t xml:space="preserve">-экономическое управление Администрации </w:t>
            </w:r>
            <w:proofErr w:type="spellStart"/>
            <w:r w:rsidR="00CF7E70"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="00CF7E70" w:rsidRPr="00152FC8">
              <w:rPr>
                <w:rFonts w:ascii="Times New Roman" w:hAnsi="Times New Roman" w:cs="Times New Roman"/>
              </w:rPr>
              <w:t xml:space="preserve"> </w:t>
            </w:r>
            <w:r w:rsidRPr="00152FC8">
              <w:rPr>
                <w:rFonts w:ascii="Times New Roman" w:hAnsi="Times New Roman" w:cs="Times New Roman"/>
              </w:rPr>
              <w:t>района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lastRenderedPageBreak/>
              <w:t>Управление по обеспечению деятельности органов местного самоуправления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Центр занятости населения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Станция по борьбе с болезнями животных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Представительное Собрание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МКУК Романовский ЦСДК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Стрекаловский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ЦСДК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МКУК Ольховский ЦСДК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Администрация поселка Хомутовка</w:t>
            </w:r>
          </w:p>
        </w:tc>
      </w:tr>
      <w:tr w:rsidR="00E355C9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C9" w:rsidRPr="00152FC8" w:rsidRDefault="00E355C9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Администрация Петровского сельсовета</w:t>
            </w:r>
          </w:p>
        </w:tc>
      </w:tr>
      <w:tr w:rsidR="00D57F86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 w:rsidP="007029AC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Гламаздинского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D57F86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325464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52FC8">
              <w:rPr>
                <w:rFonts w:ascii="Times New Roman" w:hAnsi="Times New Roman" w:cs="Times New Roman"/>
              </w:rPr>
              <w:t>Дубовицко</w:t>
            </w:r>
            <w:r w:rsidR="00D57F86" w:rsidRPr="00152FC8">
              <w:rPr>
                <w:rFonts w:ascii="Times New Roman" w:hAnsi="Times New Roman" w:cs="Times New Roman"/>
              </w:rPr>
              <w:t>го</w:t>
            </w:r>
            <w:proofErr w:type="spellEnd"/>
            <w:r w:rsidR="00D57F86" w:rsidRPr="00152FC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D57F86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 w:rsidP="00E355C9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Сальновского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D57F86" w:rsidRPr="00553548" w:rsidTr="008B4DFA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 w:rsidP="007029AC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Администрация Романовского сельсовета</w:t>
            </w:r>
          </w:p>
        </w:tc>
      </w:tr>
      <w:tr w:rsidR="00D57F86" w:rsidRPr="00553548" w:rsidTr="00297372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Администрация Ольховского сельсовета</w:t>
            </w:r>
          </w:p>
        </w:tc>
      </w:tr>
      <w:tr w:rsidR="00D57F86" w:rsidRPr="00553548" w:rsidTr="00297372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Сковородневского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D57F86" w:rsidRPr="00553548" w:rsidTr="00297372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Администрация Калиновского сельсовета</w:t>
            </w:r>
          </w:p>
        </w:tc>
      </w:tr>
      <w:tr w:rsidR="00D57F86" w:rsidRPr="00553548" w:rsidTr="00297372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>АУКО "Редакция газеты "Районные новости"</w:t>
            </w:r>
          </w:p>
        </w:tc>
      </w:tr>
      <w:tr w:rsidR="00D57F86" w:rsidRPr="00553548" w:rsidTr="00297372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86" w:rsidRPr="00152FC8" w:rsidRDefault="00D57F86">
            <w:pPr>
              <w:rPr>
                <w:rFonts w:ascii="Times New Roman" w:hAnsi="Times New Roman" w:cs="Times New Roman"/>
              </w:rPr>
            </w:pPr>
            <w:r w:rsidRPr="00152FC8">
              <w:rPr>
                <w:rFonts w:ascii="Times New Roman" w:hAnsi="Times New Roman" w:cs="Times New Roman"/>
              </w:rPr>
              <w:t xml:space="preserve">Отдел комитета лесного хозяйства Курской области </w:t>
            </w:r>
            <w:proofErr w:type="spellStart"/>
            <w:r w:rsidRPr="00152FC8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152FC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57F86" w:rsidRPr="00553548" w:rsidTr="009458CD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86" w:rsidRPr="003D0133" w:rsidRDefault="00FB7860" w:rsidP="0094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133"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3D0133">
              <w:rPr>
                <w:rFonts w:ascii="Times New Roman" w:eastAsia="Times New Roman" w:hAnsi="Times New Roman" w:cs="Times New Roman"/>
                <w:color w:val="000000"/>
              </w:rPr>
              <w:t>Сапфир-Агро</w:t>
            </w:r>
            <w:proofErr w:type="spellEnd"/>
          </w:p>
        </w:tc>
      </w:tr>
      <w:tr w:rsidR="00D57F86" w:rsidRPr="00553548" w:rsidTr="009458CD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86" w:rsidRPr="003D0133" w:rsidRDefault="00152FC8" w:rsidP="0094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133"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3D0133">
              <w:rPr>
                <w:rFonts w:ascii="Times New Roman" w:eastAsia="Times New Roman" w:hAnsi="Times New Roman" w:cs="Times New Roman"/>
                <w:color w:val="000000"/>
              </w:rPr>
              <w:t>Велес-Агро</w:t>
            </w:r>
            <w:proofErr w:type="spellEnd"/>
          </w:p>
        </w:tc>
      </w:tr>
      <w:tr w:rsidR="00D57F86" w:rsidRPr="00553548" w:rsidTr="009458CD">
        <w:trPr>
          <w:trHeight w:val="384"/>
        </w:trPr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86" w:rsidRPr="003D0133" w:rsidRDefault="00152FC8" w:rsidP="0094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133">
              <w:rPr>
                <w:rFonts w:ascii="Times New Roman" w:eastAsia="Times New Roman" w:hAnsi="Times New Roman" w:cs="Times New Roman"/>
                <w:color w:val="000000"/>
              </w:rPr>
              <w:t>КХ Гончарук Ю.А.</w:t>
            </w:r>
          </w:p>
        </w:tc>
      </w:tr>
    </w:tbl>
    <w:p w:rsidR="00553548" w:rsidRPr="005D2FFD" w:rsidRDefault="00553548" w:rsidP="00CF7E70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628FF" w:rsidRPr="005D2FFD" w:rsidRDefault="005C5C3C" w:rsidP="00262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8FF" w:rsidRPr="005D2FFD">
        <w:rPr>
          <w:rFonts w:ascii="Times New Roman" w:hAnsi="Times New Roman" w:cs="Times New Roman"/>
          <w:color w:val="000000"/>
          <w:sz w:val="24"/>
          <w:szCs w:val="24"/>
        </w:rPr>
        <w:t xml:space="preserve"> Кадровые службы этих организаций заблаговременно представляют  в учреждение ПФР документы, необходимые для установления пенсии. В электронной форме передаются списки сотрудников, которые приняли решение в ближайшие 6 месяцев обратиться за назначением пенсии, а также все необходимые документы, которые по закону представляются для назначения пенсии.</w:t>
      </w:r>
    </w:p>
    <w:p w:rsidR="00626ABF" w:rsidRPr="005D2FFD" w:rsidRDefault="00626ABF" w:rsidP="00626A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2FFD">
        <w:rPr>
          <w:rFonts w:ascii="Times New Roman" w:hAnsi="Times New Roman" w:cs="Times New Roman"/>
          <w:sz w:val="24"/>
          <w:szCs w:val="24"/>
        </w:rPr>
        <w:t xml:space="preserve">Данная форма взаимодействия между Управлением Пенсионного фонда и страхователями направлена, в первую очередь,  на то, чтобы  процесс оказания услуг стал более удобным для граждан.  </w:t>
      </w:r>
    </w:p>
    <w:p w:rsidR="00201710" w:rsidRPr="005B4BFB" w:rsidRDefault="009B582E" w:rsidP="005B4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FD">
        <w:rPr>
          <w:rFonts w:ascii="Times New Roman" w:hAnsi="Times New Roman" w:cs="Times New Roman"/>
          <w:color w:val="000000"/>
          <w:sz w:val="24"/>
          <w:szCs w:val="24"/>
        </w:rPr>
        <w:t xml:space="preserve">Нужно помнить о том, что </w:t>
      </w:r>
      <w:r w:rsidR="00626ABF" w:rsidRPr="005D2FFD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 вышеперечисленных организаций  необходимо с заявлениями  о назначении пенсии обращаться </w:t>
      </w:r>
      <w:r w:rsidRPr="005D2FFD">
        <w:rPr>
          <w:rFonts w:ascii="Times New Roman" w:hAnsi="Times New Roman" w:cs="Times New Roman"/>
          <w:color w:val="000000"/>
          <w:sz w:val="24"/>
          <w:szCs w:val="24"/>
        </w:rPr>
        <w:t xml:space="preserve">не в Управление Пенсионного фонда, а </w:t>
      </w:r>
      <w:r w:rsidR="00626ABF" w:rsidRPr="005D2FFD">
        <w:rPr>
          <w:rFonts w:ascii="Times New Roman" w:hAnsi="Times New Roman" w:cs="Times New Roman"/>
          <w:color w:val="000000"/>
          <w:sz w:val="24"/>
          <w:szCs w:val="24"/>
        </w:rPr>
        <w:t>к кадровой службе</w:t>
      </w:r>
      <w:r w:rsidR="00CB35C4" w:rsidRPr="005D2FFD">
        <w:rPr>
          <w:rFonts w:ascii="Times New Roman" w:hAnsi="Times New Roman" w:cs="Times New Roman"/>
          <w:color w:val="000000"/>
          <w:sz w:val="24"/>
          <w:szCs w:val="24"/>
        </w:rPr>
        <w:t xml:space="preserve"> своего </w:t>
      </w:r>
      <w:r w:rsidR="0026349D" w:rsidRPr="005D2FFD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="00626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01710" w:rsidRPr="005B4BFB" w:rsidSect="000D4E73">
      <w:footerReference w:type="even" r:id="rId9"/>
      <w:footerReference w:type="default" r:id="rId10"/>
      <w:pgSz w:w="11906" w:h="16838" w:code="9"/>
      <w:pgMar w:top="709" w:right="1286" w:bottom="720" w:left="144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E2" w:rsidRDefault="004062E2" w:rsidP="0014565B">
      <w:pPr>
        <w:spacing w:after="0" w:line="240" w:lineRule="auto"/>
      </w:pPr>
      <w:r>
        <w:separator/>
      </w:r>
    </w:p>
  </w:endnote>
  <w:endnote w:type="continuationSeparator" w:id="1">
    <w:p w:rsidR="004062E2" w:rsidRDefault="004062E2" w:rsidP="0014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BF" w:rsidRDefault="00AA1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6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ABF" w:rsidRDefault="00626A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BF" w:rsidRDefault="00626A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E2" w:rsidRDefault="004062E2" w:rsidP="0014565B">
      <w:pPr>
        <w:spacing w:after="0" w:line="240" w:lineRule="auto"/>
      </w:pPr>
      <w:r>
        <w:separator/>
      </w:r>
    </w:p>
  </w:footnote>
  <w:footnote w:type="continuationSeparator" w:id="1">
    <w:p w:rsidR="004062E2" w:rsidRDefault="004062E2" w:rsidP="0014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6A"/>
    <w:multiLevelType w:val="hybridMultilevel"/>
    <w:tmpl w:val="D60AC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710"/>
    <w:rsid w:val="000325D8"/>
    <w:rsid w:val="0003738C"/>
    <w:rsid w:val="000D4E73"/>
    <w:rsid w:val="0014565B"/>
    <w:rsid w:val="00152515"/>
    <w:rsid w:val="00152FC8"/>
    <w:rsid w:val="001F4B90"/>
    <w:rsid w:val="00201710"/>
    <w:rsid w:val="002337A9"/>
    <w:rsid w:val="00244DD8"/>
    <w:rsid w:val="002628FF"/>
    <w:rsid w:val="0026349D"/>
    <w:rsid w:val="002E08AB"/>
    <w:rsid w:val="003063B4"/>
    <w:rsid w:val="00325464"/>
    <w:rsid w:val="00340E62"/>
    <w:rsid w:val="003C5E66"/>
    <w:rsid w:val="003D0133"/>
    <w:rsid w:val="004062E2"/>
    <w:rsid w:val="00440476"/>
    <w:rsid w:val="00545465"/>
    <w:rsid w:val="00553548"/>
    <w:rsid w:val="005970BD"/>
    <w:rsid w:val="005A2A5C"/>
    <w:rsid w:val="005A57E2"/>
    <w:rsid w:val="005B4BFB"/>
    <w:rsid w:val="005C09AC"/>
    <w:rsid w:val="005C5C3C"/>
    <w:rsid w:val="005D2FFD"/>
    <w:rsid w:val="00626ABF"/>
    <w:rsid w:val="006F187B"/>
    <w:rsid w:val="00811AC4"/>
    <w:rsid w:val="0082313C"/>
    <w:rsid w:val="008525DE"/>
    <w:rsid w:val="00887D04"/>
    <w:rsid w:val="009023DB"/>
    <w:rsid w:val="009458CD"/>
    <w:rsid w:val="00991F02"/>
    <w:rsid w:val="00992AE4"/>
    <w:rsid w:val="009A0BF1"/>
    <w:rsid w:val="009A7CF1"/>
    <w:rsid w:val="009B582E"/>
    <w:rsid w:val="00A24AE9"/>
    <w:rsid w:val="00A25D4C"/>
    <w:rsid w:val="00A32485"/>
    <w:rsid w:val="00A368E4"/>
    <w:rsid w:val="00A57E50"/>
    <w:rsid w:val="00A810B9"/>
    <w:rsid w:val="00AA17C6"/>
    <w:rsid w:val="00AE01E0"/>
    <w:rsid w:val="00B4231A"/>
    <w:rsid w:val="00B55DEF"/>
    <w:rsid w:val="00B67CE2"/>
    <w:rsid w:val="00BB2477"/>
    <w:rsid w:val="00C17EBD"/>
    <w:rsid w:val="00C643D0"/>
    <w:rsid w:val="00C82BFF"/>
    <w:rsid w:val="00CB35C4"/>
    <w:rsid w:val="00CC3623"/>
    <w:rsid w:val="00CF7E70"/>
    <w:rsid w:val="00D40587"/>
    <w:rsid w:val="00D57F86"/>
    <w:rsid w:val="00D77F4C"/>
    <w:rsid w:val="00E168F0"/>
    <w:rsid w:val="00E355C9"/>
    <w:rsid w:val="00E55C94"/>
    <w:rsid w:val="00E779B3"/>
    <w:rsid w:val="00EA7504"/>
    <w:rsid w:val="00EB307A"/>
    <w:rsid w:val="00ED34BD"/>
    <w:rsid w:val="00F04665"/>
    <w:rsid w:val="00FA3B4A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7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1710"/>
  </w:style>
  <w:style w:type="character" w:styleId="a6">
    <w:name w:val="Hyperlink"/>
    <w:uiPriority w:val="99"/>
    <w:rsid w:val="00201710"/>
    <w:rPr>
      <w:color w:val="0000FF"/>
      <w:u w:val="single"/>
    </w:rPr>
  </w:style>
  <w:style w:type="table" w:styleId="a7">
    <w:name w:val="Table Grid"/>
    <w:basedOn w:val="a1"/>
    <w:uiPriority w:val="59"/>
    <w:rsid w:val="00CC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E3E2-FA20-4A36-BABF-C77E098A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Volochilova056026010</cp:lastModifiedBy>
  <cp:revision>40</cp:revision>
  <cp:lastPrinted>2017-03-30T09:57:00Z</cp:lastPrinted>
  <dcterms:created xsi:type="dcterms:W3CDTF">2017-04-19T17:36:00Z</dcterms:created>
  <dcterms:modified xsi:type="dcterms:W3CDTF">2017-05-17T12:37:00Z</dcterms:modified>
</cp:coreProperties>
</file>