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8D" w:rsidRDefault="0089298D" w:rsidP="0089298D">
      <w:pPr>
        <w:tabs>
          <w:tab w:val="left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ОБЪЯВЛЕНИЕ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Отдел военного комиссариата Курской области по Хомутовскому району производит отбор кандидатов в военно-образовательные учреждения высшего профессионального образования.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1.Дальневосточное Высшее военное командное училище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подразделений  морской пехоты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подразделений с горной подготовкой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подразделений с арктической подготовкой.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2.Военная академия МО РФ (филиал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ереповец, Вологодская область)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инженерный факультет;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командный;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радиосвязи;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автоматических систем управления.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3.Саратовский военный институт Внутренних войск МВД РФ.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4.Филиал военной академии ракетных войск стратегического назначения имени Петра Великого (г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ерпухов, Московской области)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5.Военная Академия связи (г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 – Петербург)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6.Филиал Военной академии связи (г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раснодар)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7.Военно – морская академия (г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 – Петербург)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8.Военная академия материально – технического обеспечения (г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 – Петербург)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тыловое обеспечение;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железных дорог;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наземные транспортно – технологические средства.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9.Военно- медицинская академия (г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 – Петербург)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10.Пермский военный институт ВВМВД (г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ермь)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факультет технологического обеспечения;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артиллерийского вооружения;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автоматизированных систем управления;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факультет тыла;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факультет кинологии.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11.Военно – воздушная академия имени Н.Е Жуковского (г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оронеж)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тыловое обеспечение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персоналом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безопасность автоматических систем и объектов.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12.Общевойсковая академия (г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язань)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персоналом;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и  </w:t>
      </w:r>
      <w:proofErr w:type="spellStart"/>
      <w:r>
        <w:rPr>
          <w:sz w:val="28"/>
          <w:szCs w:val="28"/>
        </w:rPr>
        <w:t>переводоведение</w:t>
      </w:r>
      <w:proofErr w:type="spellEnd"/>
      <w:r>
        <w:rPr>
          <w:sz w:val="28"/>
          <w:szCs w:val="28"/>
        </w:rPr>
        <w:t>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технологии и системы специальной связи.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13.Военный университет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гуманитарный факультет;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финансово – экономический факультет;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факультет иностранных языков и зарубежной военной информации.</w:t>
      </w:r>
    </w:p>
    <w:p w:rsidR="0089298D" w:rsidRDefault="0089298D" w:rsidP="008929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14.Военная академия воздушно – космической обороны (г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 – Петербург)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факультет конструкции летательных аппаратов;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радиоэлектронные системы космических комплексов;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системы управления </w:t>
      </w:r>
      <w:proofErr w:type="spellStart"/>
      <w:r>
        <w:rPr>
          <w:sz w:val="28"/>
          <w:szCs w:val="28"/>
        </w:rPr>
        <w:t>ракетно</w:t>
      </w:r>
      <w:proofErr w:type="spellEnd"/>
      <w:r>
        <w:rPr>
          <w:sz w:val="28"/>
          <w:szCs w:val="28"/>
        </w:rPr>
        <w:t xml:space="preserve"> – космическим комплексом;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электроника и автоматика физических установок;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сбора и обработки информации;</w:t>
      </w:r>
    </w:p>
    <w:p w:rsidR="0089298D" w:rsidRDefault="0089298D" w:rsidP="00892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автоматизирование систем управления войсками.</w:t>
      </w:r>
    </w:p>
    <w:p w:rsidR="0089298D" w:rsidRDefault="0089298D" w:rsidP="0089298D">
      <w:pPr>
        <w:ind w:left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15.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космическая академия (г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рославль)</w:t>
      </w:r>
    </w:p>
    <w:p w:rsidR="0089298D" w:rsidRDefault="0089298D" w:rsidP="0089298D">
      <w:pPr>
        <w:ind w:left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радиоэлектронные системы и комплексы</w:t>
      </w:r>
    </w:p>
    <w:p w:rsidR="0089298D" w:rsidRDefault="0089298D" w:rsidP="0089298D">
      <w:pPr>
        <w:ind w:left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применение и эксплуатация автоматизированных систем специального назначения;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Космическая академия имени А.Ф Можайского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18. Михайловская военная артиллерийская академия (г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 Петербург)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19. ВУНЦ ВВС «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воздушная академия» (г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оронеж)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20. ВУНЦ ВМФ «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морская академия» (филиал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алининград)</w:t>
      </w:r>
    </w:p>
    <w:p w:rsidR="0089298D" w:rsidRDefault="0089298D" w:rsidP="0089298D">
      <w:pPr>
        <w:ind w:left="374" w:hanging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 Военная академия воздушно – космической обороны (филиал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рославль)</w:t>
      </w:r>
    </w:p>
    <w:p w:rsidR="0089298D" w:rsidRDefault="0089298D" w:rsidP="0089298D">
      <w:pPr>
        <w:ind w:left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22. Военная академия МТО (филиал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Саратовская область)</w:t>
      </w:r>
    </w:p>
    <w:p w:rsidR="0089298D" w:rsidRDefault="0089298D" w:rsidP="0089298D">
      <w:pPr>
        <w:ind w:left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23. Военная академия МТО (филиал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мск)</w:t>
      </w:r>
    </w:p>
    <w:p w:rsidR="0089298D" w:rsidRDefault="0089298D" w:rsidP="0089298D">
      <w:pPr>
        <w:ind w:left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качестве кандидатов для зачисления курсантами в </w:t>
      </w:r>
      <w:proofErr w:type="spellStart"/>
      <w:r>
        <w:rPr>
          <w:sz w:val="28"/>
          <w:szCs w:val="28"/>
        </w:rPr>
        <w:t>ВВУЗы</w:t>
      </w:r>
      <w:proofErr w:type="spellEnd"/>
      <w:r>
        <w:rPr>
          <w:sz w:val="28"/>
          <w:szCs w:val="28"/>
        </w:rPr>
        <w:t xml:space="preserve"> рассматриваются граждане РФ в возрасте от 16 до 24 лет,  имеющие документ государственного образца о среднем (полном) общем образовании, среднем профессиональном образовании или дипломом о начальном профессиональном образовании, если в нем есть запись о получении гражданином среднего (полного) общего образования, годные по состоянию здоровья, </w:t>
      </w:r>
      <w:proofErr w:type="spellStart"/>
      <w:r>
        <w:rPr>
          <w:sz w:val="28"/>
          <w:szCs w:val="28"/>
        </w:rPr>
        <w:t>психоголическим</w:t>
      </w:r>
      <w:proofErr w:type="spellEnd"/>
      <w:r>
        <w:rPr>
          <w:sz w:val="28"/>
          <w:szCs w:val="28"/>
        </w:rPr>
        <w:t xml:space="preserve"> данным и физической подготовке.</w:t>
      </w:r>
      <w:proofErr w:type="gramEnd"/>
      <w:r>
        <w:rPr>
          <w:sz w:val="28"/>
          <w:szCs w:val="28"/>
        </w:rPr>
        <w:t xml:space="preserve"> Образовательный отбор кандидатов проводится в форме конкурса по результатам ЕГЭ. Для определения индивидуальных  психологических качеств кандидаты подвергаются тестированию, а для оценки уровня физической подготовленности практической проверке по нормативам: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подтягивание на перекладине;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>- бег на 100м;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бег на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>;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Кандидаты, зачисленные в академию курсантами, приобретают статус военнослужащих и пользуются льготами, гарантиями и компенсациями.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Согласно распорядка</w:t>
      </w:r>
      <w:proofErr w:type="gramEnd"/>
      <w:r>
        <w:rPr>
          <w:sz w:val="28"/>
          <w:szCs w:val="28"/>
        </w:rPr>
        <w:t xml:space="preserve"> дня курсанта военного – учебного заведения общий объем учебной работы включает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учебные занятия с преподавателями – 6 часов 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подготовка – 4 часа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Ежегодно предоставляются летний каникулярный отпуск продолжительностью 30 суток и зимний каникулярный отпуск продолжительностью 15 суток.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Проживание в благоустроенном общежитии по 3 человека в комнате. Семейным курсантам предоставляется отдельная комната. 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Денежное довольствие курсанта рассчитывается  в зависимости от воинского звания военнослужащего по контракту, выслуги лет, успеваемости и составляет от 25.000 до 30.000 рублей.</w:t>
      </w:r>
    </w:p>
    <w:p w:rsidR="0089298D" w:rsidRDefault="0089298D" w:rsidP="0089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Имеется возможность посещения концертных залов, музеев, выставок города на льготных условиях.</w:t>
      </w:r>
    </w:p>
    <w:p w:rsidR="0089298D" w:rsidRDefault="0089298D" w:rsidP="008929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За более подробной информацией обращаться в отдел военного   комиссариата   Курской области   по   Хомутовскому   району   или   по  телефону </w:t>
      </w:r>
    </w:p>
    <w:p w:rsidR="0089298D" w:rsidRDefault="0089298D" w:rsidP="008929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2-13-41</w:t>
      </w:r>
    </w:p>
    <w:p w:rsidR="00561D25" w:rsidRDefault="00561D25"/>
    <w:sectPr w:rsidR="00561D25" w:rsidSect="005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6E8"/>
    <w:multiLevelType w:val="multilevel"/>
    <w:tmpl w:val="069CE23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2694"/>
        </w:tabs>
        <w:ind w:left="2694" w:hanging="992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298D"/>
    <w:rsid w:val="00561D25"/>
    <w:rsid w:val="0089298D"/>
    <w:rsid w:val="00AE5642"/>
    <w:rsid w:val="00FC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1CA"/>
    <w:pPr>
      <w:keepNext/>
      <w:widowControl w:val="0"/>
      <w:numPr>
        <w:numId w:val="8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"/>
    <w:next w:val="a"/>
    <w:link w:val="20"/>
    <w:qFormat/>
    <w:rsid w:val="00FC21CA"/>
    <w:pPr>
      <w:keepNext/>
      <w:widowControl w:val="0"/>
      <w:numPr>
        <w:ilvl w:val="1"/>
        <w:numId w:val="8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  <w:szCs w:val="20"/>
    </w:rPr>
  </w:style>
  <w:style w:type="paragraph" w:styleId="3">
    <w:name w:val="heading 3"/>
    <w:basedOn w:val="a"/>
    <w:next w:val="a"/>
    <w:link w:val="30"/>
    <w:qFormat/>
    <w:rsid w:val="00FC21CA"/>
    <w:pPr>
      <w:keepNext/>
      <w:widowControl w:val="0"/>
      <w:numPr>
        <w:ilvl w:val="2"/>
        <w:numId w:val="8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  <w:szCs w:val="20"/>
    </w:rPr>
  </w:style>
  <w:style w:type="paragraph" w:styleId="4">
    <w:name w:val="heading 4"/>
    <w:basedOn w:val="a"/>
    <w:next w:val="a"/>
    <w:link w:val="40"/>
    <w:qFormat/>
    <w:rsid w:val="00FC21CA"/>
    <w:pPr>
      <w:keepNext/>
      <w:widowControl w:val="0"/>
      <w:numPr>
        <w:ilvl w:val="3"/>
        <w:numId w:val="8"/>
      </w:numPr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"/>
    <w:next w:val="a"/>
    <w:link w:val="50"/>
    <w:qFormat/>
    <w:rsid w:val="00FC2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21CA"/>
    <w:pPr>
      <w:keepNext/>
      <w:widowControl w:val="0"/>
      <w:numPr>
        <w:ilvl w:val="5"/>
        <w:numId w:val="8"/>
      </w:numPr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FC21CA"/>
    <w:pPr>
      <w:widowControl w:val="0"/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C21CA"/>
    <w:pPr>
      <w:keepNext/>
      <w:widowControl w:val="0"/>
      <w:numPr>
        <w:ilvl w:val="7"/>
        <w:numId w:val="8"/>
      </w:numPr>
      <w:spacing w:line="360" w:lineRule="auto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FC21CA"/>
    <w:pPr>
      <w:widowControl w:val="0"/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1CA"/>
    <w:rPr>
      <w:rFonts w:ascii="Arial Narrow" w:hAnsi="Arial Narrow"/>
      <w:b/>
      <w:caps/>
      <w:color w:val="000080"/>
      <w:kern w:val="28"/>
      <w:sz w:val="24"/>
    </w:rPr>
  </w:style>
  <w:style w:type="character" w:customStyle="1" w:styleId="20">
    <w:name w:val="Заголовок 2 Знак"/>
    <w:basedOn w:val="a0"/>
    <w:link w:val="2"/>
    <w:rsid w:val="00FC21CA"/>
    <w:rPr>
      <w:rFonts w:ascii="Arial Narrow" w:hAnsi="Arial Narrow"/>
      <w:b/>
      <w:smallCaps/>
      <w:color w:val="000080"/>
      <w:sz w:val="24"/>
    </w:rPr>
  </w:style>
  <w:style w:type="character" w:customStyle="1" w:styleId="30">
    <w:name w:val="Заголовок 3 Знак"/>
    <w:basedOn w:val="a0"/>
    <w:link w:val="3"/>
    <w:rsid w:val="00FC21CA"/>
    <w:rPr>
      <w:rFonts w:ascii="Arial Narrow" w:hAnsi="Arial Narrow" w:cs="Arial"/>
      <w:b/>
      <w:bCs/>
      <w:i/>
      <w:iCs/>
      <w:color w:val="000080"/>
      <w:sz w:val="24"/>
    </w:rPr>
  </w:style>
  <w:style w:type="character" w:customStyle="1" w:styleId="40">
    <w:name w:val="Заголовок 4 Знак"/>
    <w:basedOn w:val="a0"/>
    <w:link w:val="4"/>
    <w:rsid w:val="00FC21CA"/>
    <w:rPr>
      <w:rFonts w:ascii="Arial Narrow" w:hAnsi="Arial Narrow"/>
      <w:bCs/>
      <w:color w:val="000080"/>
      <w:sz w:val="24"/>
    </w:rPr>
  </w:style>
  <w:style w:type="character" w:customStyle="1" w:styleId="50">
    <w:name w:val="Заголовок 5 Знак"/>
    <w:basedOn w:val="a0"/>
    <w:link w:val="5"/>
    <w:rsid w:val="00FC21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C21CA"/>
    <w:rPr>
      <w:rFonts w:ascii="Arial Narrow" w:hAnsi="Arial Narrow"/>
      <w:b/>
      <w:sz w:val="28"/>
    </w:rPr>
  </w:style>
  <w:style w:type="character" w:customStyle="1" w:styleId="70">
    <w:name w:val="Заголовок 7 Знак"/>
    <w:basedOn w:val="a0"/>
    <w:link w:val="7"/>
    <w:rsid w:val="00FC21C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C21CA"/>
    <w:rPr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FC21CA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C21CA"/>
    <w:pPr>
      <w:jc w:val="center"/>
    </w:pPr>
    <w:rPr>
      <w:rFonts w:ascii="Calibri" w:eastAsia="Calibri" w:hAnsi="Calibri" w:cs="Calibri"/>
    </w:rPr>
  </w:style>
  <w:style w:type="character" w:customStyle="1" w:styleId="a4">
    <w:name w:val="Название Знак"/>
    <w:basedOn w:val="a0"/>
    <w:link w:val="a3"/>
    <w:rsid w:val="00FC21CA"/>
    <w:rPr>
      <w:rFonts w:ascii="Calibri" w:eastAsia="Calibri" w:hAnsi="Calibri" w:cs="Calibri"/>
      <w:sz w:val="24"/>
      <w:szCs w:val="24"/>
    </w:rPr>
  </w:style>
  <w:style w:type="paragraph" w:styleId="a5">
    <w:name w:val="No Spacing"/>
    <w:qFormat/>
    <w:rsid w:val="00FC21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Company>Krokoz™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2013-12-12T12:05:00Z</dcterms:created>
  <dcterms:modified xsi:type="dcterms:W3CDTF">2013-12-12T12:06:00Z</dcterms:modified>
</cp:coreProperties>
</file>