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01199A">
        <w:rPr>
          <w:sz w:val="28"/>
          <w:szCs w:val="18"/>
        </w:rPr>
        <w:t>Прокуратура разъясняет, что с 1 января 2014 года вступил в силу Федеральный закон от 02.11.2013 № 304-ФЗ «О внесении изменений в статью 44 Федерального закона «О связи» и Кодекс Российской Федерации об административных правонарушениях», которым установлено, что реализация SIM-карт разрешается только в помещениях, стационарных объектах или торговых залах. Продажа SIM-карт в нестационарных торговых объектах запрещается (кроме специально оборудованных для обслуживания абонентов транспортных средств).</w:t>
      </w: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01199A">
        <w:rPr>
          <w:sz w:val="28"/>
          <w:szCs w:val="18"/>
        </w:rPr>
        <w:t xml:space="preserve">Также дилеры, получившие от оператора SIM-карты для продажи, при заключении договора на оказание услуг связи обязаны вносить в него сведения об абоненте и направлять 1 экземпляр подписанного договора оператору связи в течение 10 дней после его заключения. Оператор связи должен проверить достоверность данных об абоненте. </w:t>
      </w: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01199A">
        <w:rPr>
          <w:sz w:val="28"/>
          <w:szCs w:val="18"/>
        </w:rPr>
        <w:t>Кроме того, для заключения договоров и проведения расчетов с абонентами дилер должен иметь письменный документ, подтверждающий полномочия действовать от имени оператора связи.</w:t>
      </w: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01199A">
        <w:rPr>
          <w:sz w:val="28"/>
          <w:szCs w:val="18"/>
        </w:rPr>
        <w:t>Поправки обязывают оператора предоставлять абоненту через Интернет сведения о заключенных с ним договорах оказания услуг мобильной связи.</w:t>
      </w: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01199A">
        <w:rPr>
          <w:sz w:val="28"/>
          <w:szCs w:val="18"/>
        </w:rPr>
        <w:t>За заключение договора без таких полномочий, а также за невыполнение дилером требований в части указания и представления данных об абоненте вводится административная ответственность.</w:t>
      </w: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1199A">
        <w:rPr>
          <w:sz w:val="28"/>
        </w:rPr>
        <w:t>Эти меры позволят исключить продажу SIM-карт на несуществующие паспортные данные и перепродажу дилерами SIM-карт другим юридическим лицам.</w:t>
      </w:r>
    </w:p>
    <w:p w:rsidR="00203EDE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203EDE" w:rsidRPr="00783E50" w:rsidRDefault="00203EDE" w:rsidP="00203EDE">
      <w:pPr>
        <w:rPr>
          <w:sz w:val="28"/>
        </w:rPr>
      </w:pPr>
      <w:r w:rsidRPr="00783E50">
        <w:rPr>
          <w:sz w:val="28"/>
        </w:rPr>
        <w:t>Прокурор Хомутовского района</w:t>
      </w:r>
    </w:p>
    <w:p w:rsidR="00203EDE" w:rsidRPr="00783E50" w:rsidRDefault="00203EDE" w:rsidP="00203EDE">
      <w:pPr>
        <w:rPr>
          <w:sz w:val="28"/>
        </w:rPr>
      </w:pPr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83E50">
        <w:rPr>
          <w:sz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sz w:val="28"/>
        </w:rPr>
        <w:t>О.С.Лукин</w:t>
      </w:r>
      <w:proofErr w:type="spellEnd"/>
    </w:p>
    <w:p w:rsidR="00203EDE" w:rsidRPr="0001199A" w:rsidRDefault="00203EDE" w:rsidP="0020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E"/>
    <w:rsid w:val="00203EDE"/>
    <w:rsid w:val="004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1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2014-02-10T11:30:00Z</dcterms:created>
  <dcterms:modified xsi:type="dcterms:W3CDTF">2014-02-10T11:30:00Z</dcterms:modified>
</cp:coreProperties>
</file>